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6B825" w14:textId="5769DA7F" w:rsidR="00954BC1" w:rsidRPr="00C6693A" w:rsidRDefault="003111DF" w:rsidP="00954BC1">
      <w:pPr>
        <w:spacing w:line="240" w:lineRule="auto"/>
        <w:jc w:val="right"/>
        <w:rPr>
          <w:rFonts w:ascii="Corbel" w:hAnsi="Corbel"/>
          <w:bCs/>
          <w:i/>
          <w:sz w:val="24"/>
          <w:szCs w:val="24"/>
          <w:lang w:eastAsia="ar-SA"/>
        </w:rPr>
      </w:pPr>
      <w:r w:rsidRPr="00C6693A">
        <w:rPr>
          <w:rFonts w:ascii="Corbel" w:hAnsi="Corbel"/>
          <w:b/>
          <w:bCs/>
          <w:sz w:val="24"/>
          <w:szCs w:val="24"/>
        </w:rPr>
        <w:t xml:space="preserve">   </w:t>
      </w:r>
      <w:r w:rsidRPr="00C6693A">
        <w:rPr>
          <w:rFonts w:ascii="Corbel" w:hAnsi="Corbel"/>
          <w:b/>
          <w:bCs/>
          <w:sz w:val="24"/>
          <w:szCs w:val="24"/>
        </w:rPr>
        <w:tab/>
      </w:r>
      <w:r w:rsidRPr="00C6693A">
        <w:rPr>
          <w:rFonts w:ascii="Corbel" w:hAnsi="Corbel"/>
          <w:b/>
          <w:bCs/>
          <w:sz w:val="24"/>
          <w:szCs w:val="24"/>
        </w:rPr>
        <w:tab/>
      </w:r>
      <w:r w:rsidRPr="00C6693A">
        <w:rPr>
          <w:rFonts w:ascii="Corbel" w:hAnsi="Corbel"/>
          <w:b/>
          <w:bCs/>
          <w:sz w:val="24"/>
          <w:szCs w:val="24"/>
        </w:rPr>
        <w:tab/>
      </w:r>
      <w:r w:rsidRPr="00C6693A">
        <w:rPr>
          <w:rFonts w:ascii="Corbel" w:hAnsi="Corbel"/>
          <w:b/>
          <w:bCs/>
          <w:sz w:val="24"/>
          <w:szCs w:val="24"/>
        </w:rPr>
        <w:tab/>
      </w:r>
      <w:r w:rsidRPr="00C6693A">
        <w:rPr>
          <w:rFonts w:ascii="Corbel" w:hAnsi="Corbel"/>
          <w:b/>
          <w:bCs/>
          <w:sz w:val="24"/>
          <w:szCs w:val="24"/>
        </w:rPr>
        <w:tab/>
      </w:r>
      <w:r w:rsidRPr="00C6693A">
        <w:rPr>
          <w:rFonts w:ascii="Corbel" w:hAnsi="Corbel"/>
          <w:b/>
          <w:bCs/>
          <w:sz w:val="24"/>
          <w:szCs w:val="24"/>
        </w:rPr>
        <w:tab/>
      </w:r>
      <w:r w:rsidR="00954BC1" w:rsidRPr="00C6693A">
        <w:rPr>
          <w:rFonts w:ascii="Corbel" w:hAnsi="Corbel"/>
          <w:bCs/>
          <w:i/>
          <w:sz w:val="24"/>
          <w:szCs w:val="24"/>
          <w:lang w:eastAsia="ar-SA"/>
        </w:rPr>
        <w:t xml:space="preserve">Załącznik nr 1.5 do Zarządzenia Rektora UR nr </w:t>
      </w:r>
      <w:r w:rsidR="00C6693A">
        <w:rPr>
          <w:rFonts w:ascii="Corbel" w:hAnsi="Corbel"/>
          <w:bCs/>
          <w:i/>
          <w:sz w:val="24"/>
          <w:szCs w:val="24"/>
          <w:lang w:eastAsia="ar-SA"/>
        </w:rPr>
        <w:t>61</w:t>
      </w:r>
      <w:r w:rsidR="00954BC1" w:rsidRPr="00C6693A">
        <w:rPr>
          <w:rFonts w:ascii="Corbel" w:hAnsi="Corbel"/>
          <w:bCs/>
          <w:i/>
          <w:sz w:val="24"/>
          <w:szCs w:val="24"/>
          <w:lang w:eastAsia="ar-SA"/>
        </w:rPr>
        <w:t>/202</w:t>
      </w:r>
      <w:r w:rsidR="00C6693A">
        <w:rPr>
          <w:rFonts w:ascii="Corbel" w:hAnsi="Corbel"/>
          <w:bCs/>
          <w:i/>
          <w:sz w:val="24"/>
          <w:szCs w:val="24"/>
          <w:lang w:eastAsia="ar-SA"/>
        </w:rPr>
        <w:t>5</w:t>
      </w:r>
    </w:p>
    <w:p w14:paraId="5F63084E" w14:textId="77777777" w:rsidR="00954BC1" w:rsidRPr="00C6693A" w:rsidRDefault="00954BC1" w:rsidP="00954BC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6693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5428042" w14:textId="037D3C86" w:rsidR="00954BC1" w:rsidRPr="00C6693A" w:rsidRDefault="00954BC1" w:rsidP="00954BC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6693A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C6693A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C6693A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C6693A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133F61B6" w14:textId="77777777" w:rsidR="00954BC1" w:rsidRPr="00C6693A" w:rsidRDefault="00954BC1" w:rsidP="00954BC1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0"/>
          <w:szCs w:val="20"/>
          <w:lang w:eastAsia="ar-SA"/>
        </w:rPr>
      </w:pPr>
      <w:r w:rsidRPr="00C6693A">
        <w:rPr>
          <w:rFonts w:ascii="Corbel" w:hAnsi="Corbel"/>
          <w:i/>
          <w:sz w:val="20"/>
          <w:szCs w:val="20"/>
          <w:lang w:eastAsia="ar-SA"/>
        </w:rPr>
        <w:t>(skrajne daty</w:t>
      </w:r>
      <w:r w:rsidRPr="00C6693A">
        <w:rPr>
          <w:rFonts w:ascii="Corbel" w:hAnsi="Corbel"/>
          <w:sz w:val="20"/>
          <w:szCs w:val="20"/>
          <w:lang w:eastAsia="ar-SA"/>
        </w:rPr>
        <w:t>)</w:t>
      </w:r>
    </w:p>
    <w:p w14:paraId="3BADC687" w14:textId="77777777" w:rsidR="00954BC1" w:rsidRDefault="00954BC1" w:rsidP="00954BC1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C6693A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3007C050" w14:textId="77777777" w:rsidR="00C6693A" w:rsidRPr="00C6693A" w:rsidRDefault="00C6693A" w:rsidP="00954BC1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79B944F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6693A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111DF" w:rsidRPr="00C6693A" w14:paraId="5819D32E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56959834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3FCE63F" w14:textId="77777777" w:rsidR="003111DF" w:rsidRPr="00C6693A" w:rsidRDefault="003111DF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Prawo organizacji pozarządowych</w:t>
            </w:r>
          </w:p>
        </w:tc>
      </w:tr>
      <w:tr w:rsidR="003111DF" w:rsidRPr="00C6693A" w14:paraId="253E984E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71C772CF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B8C6D02" w14:textId="77777777" w:rsidR="003111DF" w:rsidRPr="00C6693A" w:rsidRDefault="003111DF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111DF" w:rsidRPr="00C6693A" w14:paraId="065F1743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6D65B31D" w14:textId="77777777" w:rsidR="003111DF" w:rsidRPr="00C6693A" w:rsidRDefault="003111DF" w:rsidP="002F423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1954403" w14:textId="431450E2" w:rsidR="003111DF" w:rsidRPr="00C6693A" w:rsidRDefault="00C6693A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Prawa i Administracji</w:t>
            </w:r>
          </w:p>
        </w:tc>
      </w:tr>
      <w:tr w:rsidR="003111DF" w:rsidRPr="00C6693A" w14:paraId="6007F690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090C15AC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FA82108" w14:textId="77777777" w:rsidR="003111DF" w:rsidRPr="00C6693A" w:rsidRDefault="003111DF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bCs/>
                <w:sz w:val="24"/>
                <w:szCs w:val="24"/>
              </w:rPr>
              <w:t>Zakład Nauki Administracji</w:t>
            </w:r>
          </w:p>
        </w:tc>
      </w:tr>
      <w:tr w:rsidR="003111DF" w:rsidRPr="00C6693A" w14:paraId="2E0F706C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2C8AD72B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56D52D4" w14:textId="77777777" w:rsidR="003111DF" w:rsidRPr="00C6693A" w:rsidRDefault="003111DF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bCs/>
                <w:sz w:val="24"/>
                <w:szCs w:val="24"/>
              </w:rPr>
              <w:t>Prawo</w:t>
            </w:r>
          </w:p>
        </w:tc>
      </w:tr>
      <w:tr w:rsidR="003111DF" w:rsidRPr="00C6693A" w14:paraId="4402045B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2158BE2C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8456C7" w14:textId="77777777" w:rsidR="003111DF" w:rsidRPr="00C6693A" w:rsidRDefault="003111DF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bCs/>
                <w:sz w:val="24"/>
                <w:szCs w:val="24"/>
              </w:rPr>
              <w:t>Jednolite magisterskie</w:t>
            </w:r>
          </w:p>
        </w:tc>
      </w:tr>
      <w:tr w:rsidR="003111DF" w:rsidRPr="00C6693A" w14:paraId="3D7D053C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1C6DFEC3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2D3414D" w14:textId="77777777" w:rsidR="003111DF" w:rsidRPr="00C6693A" w:rsidRDefault="003111DF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bCs/>
                <w:sz w:val="24"/>
                <w:szCs w:val="24"/>
              </w:rPr>
              <w:t>Ogólnoakademicki</w:t>
            </w:r>
          </w:p>
        </w:tc>
      </w:tr>
      <w:tr w:rsidR="003111DF" w:rsidRPr="00C6693A" w14:paraId="60473BA0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003E959C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FE27BB" w14:textId="77777777" w:rsidR="003111DF" w:rsidRPr="00C6693A" w:rsidRDefault="003111DF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bCs/>
                <w:sz w:val="24"/>
                <w:szCs w:val="24"/>
              </w:rPr>
              <w:t>Stacjonarne</w:t>
            </w:r>
          </w:p>
        </w:tc>
      </w:tr>
      <w:tr w:rsidR="003111DF" w:rsidRPr="00C6693A" w14:paraId="6A9F3A91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27C759BE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5CAA817" w14:textId="1BA30C2E" w:rsidR="003111DF" w:rsidRPr="00C6693A" w:rsidRDefault="003111DF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bCs/>
                <w:sz w:val="24"/>
                <w:szCs w:val="24"/>
              </w:rPr>
              <w:t>Rok V</w:t>
            </w:r>
            <w:r w:rsidR="00C6693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Pr="00C6693A">
              <w:rPr>
                <w:rFonts w:ascii="Corbel" w:hAnsi="Corbel"/>
                <w:b w:val="0"/>
                <w:bCs/>
                <w:sz w:val="24"/>
                <w:szCs w:val="24"/>
              </w:rPr>
              <w:t>/</w:t>
            </w:r>
            <w:r w:rsidR="00C6693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Pr="00C6693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semestr </w:t>
            </w:r>
            <w:r w:rsidR="00C6693A">
              <w:rPr>
                <w:rFonts w:ascii="Corbel" w:hAnsi="Corbel"/>
                <w:b w:val="0"/>
                <w:bCs/>
                <w:sz w:val="24"/>
                <w:szCs w:val="24"/>
              </w:rPr>
              <w:t>IX</w:t>
            </w:r>
          </w:p>
        </w:tc>
      </w:tr>
      <w:tr w:rsidR="003111DF" w:rsidRPr="00C6693A" w14:paraId="3A53CB4E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7996C010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7531B87" w14:textId="41630932" w:rsidR="003111DF" w:rsidRPr="00C6693A" w:rsidRDefault="00C6693A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f</w:t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>akultatywny</w:t>
            </w:r>
          </w:p>
        </w:tc>
      </w:tr>
      <w:tr w:rsidR="003111DF" w:rsidRPr="00C6693A" w14:paraId="35587C82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3BAB5131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656A72F" w14:textId="77777777" w:rsidR="003111DF" w:rsidRPr="00C6693A" w:rsidRDefault="003111DF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bCs/>
                <w:sz w:val="24"/>
                <w:szCs w:val="24"/>
              </w:rPr>
              <w:t>polski</w:t>
            </w:r>
          </w:p>
        </w:tc>
      </w:tr>
      <w:tr w:rsidR="003111DF" w:rsidRPr="00C6693A" w14:paraId="50FFB6A7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1EAD572D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F62BEA" w14:textId="4F7A1F1B" w:rsidR="003111DF" w:rsidRPr="00C6693A" w:rsidRDefault="00C6693A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d</w:t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>r hab.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>Agata Barczewska-Dziobek, prof.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>UR</w:t>
            </w:r>
          </w:p>
        </w:tc>
      </w:tr>
      <w:tr w:rsidR="003111DF" w:rsidRPr="00C6693A" w14:paraId="7B4137FB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7D0F0E3D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5A237BD" w14:textId="108CB569" w:rsidR="003111DF" w:rsidRPr="00C6693A" w:rsidRDefault="00C6693A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d</w:t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>r hab.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>Agata Barczewska-Dziobek, prof.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UR,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mgr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Izabela Bentkowska-Furman</w:t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>, mgr Dominika Nowak</w:t>
            </w:r>
          </w:p>
        </w:tc>
      </w:tr>
    </w:tbl>
    <w:p w14:paraId="100D8EB9" w14:textId="77777777" w:rsidR="003111DF" w:rsidRPr="00C6693A" w:rsidRDefault="003111DF" w:rsidP="00C6693A">
      <w:pPr>
        <w:pStyle w:val="Podpunkty"/>
        <w:ind w:left="0"/>
        <w:rPr>
          <w:rFonts w:ascii="Corbel" w:hAnsi="Corbel"/>
          <w:sz w:val="24"/>
          <w:szCs w:val="24"/>
        </w:rPr>
      </w:pPr>
      <w:r w:rsidRPr="00C6693A">
        <w:rPr>
          <w:rFonts w:ascii="Corbel" w:hAnsi="Corbel"/>
          <w:sz w:val="24"/>
          <w:szCs w:val="24"/>
        </w:rPr>
        <w:t xml:space="preserve">* </w:t>
      </w:r>
      <w:r w:rsidRPr="00C6693A">
        <w:rPr>
          <w:rFonts w:ascii="Corbel" w:hAnsi="Corbel"/>
          <w:i/>
          <w:sz w:val="24"/>
          <w:szCs w:val="24"/>
        </w:rPr>
        <w:t>-</w:t>
      </w:r>
      <w:r w:rsidRPr="00C6693A">
        <w:rPr>
          <w:rFonts w:ascii="Corbel" w:hAnsi="Corbel"/>
          <w:b w:val="0"/>
          <w:i/>
          <w:sz w:val="24"/>
          <w:szCs w:val="24"/>
        </w:rPr>
        <w:t>opcjonalni</w:t>
      </w:r>
      <w:r w:rsidRPr="00C6693A">
        <w:rPr>
          <w:rFonts w:ascii="Corbel" w:hAnsi="Corbel"/>
          <w:b w:val="0"/>
          <w:sz w:val="24"/>
          <w:szCs w:val="24"/>
        </w:rPr>
        <w:t>e,</w:t>
      </w:r>
      <w:r w:rsidRPr="00C6693A">
        <w:rPr>
          <w:rFonts w:ascii="Corbel" w:hAnsi="Corbel"/>
          <w:i/>
          <w:sz w:val="24"/>
          <w:szCs w:val="24"/>
        </w:rPr>
        <w:t xml:space="preserve"> </w:t>
      </w:r>
      <w:r w:rsidRPr="00C6693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3291077" w14:textId="77777777" w:rsidR="003111DF" w:rsidRPr="00C6693A" w:rsidRDefault="003111DF" w:rsidP="00C6693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69AD74" w14:textId="59170FD6" w:rsidR="003111DF" w:rsidRPr="00C6693A" w:rsidRDefault="003111DF" w:rsidP="00C6693A">
      <w:pPr>
        <w:pStyle w:val="Podpunkty"/>
        <w:ind w:left="284"/>
        <w:rPr>
          <w:rFonts w:ascii="Corbel" w:hAnsi="Corbel"/>
          <w:sz w:val="24"/>
          <w:szCs w:val="24"/>
        </w:rPr>
      </w:pPr>
      <w:r w:rsidRPr="00C6693A">
        <w:rPr>
          <w:rFonts w:ascii="Corbel" w:hAnsi="Corbel"/>
          <w:sz w:val="24"/>
          <w:szCs w:val="24"/>
        </w:rPr>
        <w:t>1.1.</w:t>
      </w:r>
      <w:r w:rsidR="00C6693A">
        <w:rPr>
          <w:rFonts w:ascii="Corbel" w:hAnsi="Corbel"/>
          <w:sz w:val="24"/>
          <w:szCs w:val="24"/>
        </w:rPr>
        <w:t xml:space="preserve"> </w:t>
      </w:r>
      <w:r w:rsidRPr="00C6693A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62FF74F" w14:textId="77777777" w:rsidR="003111DF" w:rsidRPr="00C6693A" w:rsidRDefault="003111DF" w:rsidP="00C6693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111DF" w:rsidRPr="00C6693A" w14:paraId="085D8C24" w14:textId="77777777" w:rsidTr="002F423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6611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Semestr</w:t>
            </w:r>
          </w:p>
          <w:p w14:paraId="5A6B883F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AC34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693A">
              <w:rPr>
                <w:rFonts w:ascii="Corbel" w:hAnsi="Corbel"/>
                <w:szCs w:val="24"/>
              </w:rPr>
              <w:t>Wykł</w:t>
            </w:r>
            <w:proofErr w:type="spellEnd"/>
            <w:r w:rsidRPr="00C669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467F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366D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693A">
              <w:rPr>
                <w:rFonts w:ascii="Corbel" w:hAnsi="Corbel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C798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DD73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693A">
              <w:rPr>
                <w:rFonts w:ascii="Corbel" w:hAnsi="Corbel"/>
                <w:szCs w:val="24"/>
              </w:rPr>
              <w:t>Sem</w:t>
            </w:r>
            <w:proofErr w:type="spellEnd"/>
            <w:r w:rsidRPr="00C669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4658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4EF9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693A">
              <w:rPr>
                <w:rFonts w:ascii="Corbel" w:hAnsi="Corbel"/>
                <w:szCs w:val="24"/>
              </w:rPr>
              <w:t>Prakt</w:t>
            </w:r>
            <w:proofErr w:type="spellEnd"/>
            <w:r w:rsidRPr="00C669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785A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02FD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6693A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111DF" w:rsidRPr="00C6693A" w14:paraId="63243D04" w14:textId="77777777" w:rsidTr="00C6693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E798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73A2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D748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BF4C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8DCA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6DA7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6F64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335B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16B5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DFC4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045A1FE" w14:textId="77777777" w:rsidR="003111DF" w:rsidRPr="00C6693A" w:rsidRDefault="003111DF" w:rsidP="00C669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0BC1274" w14:textId="4ECC6B50" w:rsidR="003111DF" w:rsidRDefault="003111DF" w:rsidP="00C669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C6693A">
        <w:rPr>
          <w:rFonts w:ascii="Corbel" w:hAnsi="Corbel"/>
          <w:smallCaps w:val="0"/>
          <w:szCs w:val="24"/>
        </w:rPr>
        <w:t>1.2.</w:t>
      </w:r>
      <w:r w:rsidRPr="00C6693A">
        <w:rPr>
          <w:rFonts w:ascii="Corbel" w:hAnsi="Corbel"/>
          <w:smallCaps w:val="0"/>
          <w:szCs w:val="24"/>
        </w:rPr>
        <w:tab/>
        <w:t>Sposób realizacji zajęć</w:t>
      </w:r>
    </w:p>
    <w:p w14:paraId="43413C07" w14:textId="77777777" w:rsidR="00C6693A" w:rsidRPr="00C6693A" w:rsidRDefault="00C6693A" w:rsidP="00C669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0A1CBEDB" w14:textId="40988DFC" w:rsidR="003111DF" w:rsidRPr="00C6693A" w:rsidRDefault="00C6693A" w:rsidP="00C6693A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>
        <w:rPr>
          <w:rFonts w:ascii="Corbel" w:hAnsi="Corbel"/>
          <w:smallCaps w:val="0"/>
          <w:szCs w:val="24"/>
          <w:u w:val="single"/>
        </w:rPr>
        <w:t xml:space="preserve">X  </w:t>
      </w:r>
      <w:r w:rsidR="003111DF" w:rsidRPr="00C6693A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14:paraId="0BD29022" w14:textId="77777777" w:rsidR="003111DF" w:rsidRPr="00C6693A" w:rsidRDefault="003111DF" w:rsidP="00C669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6693A">
        <w:rPr>
          <w:rFonts w:ascii="Segoe UI Symbol" w:eastAsia="MS Gothic" w:hAnsi="Segoe UI Symbol" w:cs="Segoe UI Symbol"/>
          <w:b w:val="0"/>
          <w:szCs w:val="24"/>
        </w:rPr>
        <w:t>☐</w:t>
      </w:r>
      <w:r w:rsidRPr="00C6693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F02126" w14:textId="77777777" w:rsidR="003111DF" w:rsidRPr="00C6693A" w:rsidRDefault="003111DF" w:rsidP="00C669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347C81" w14:textId="0A5EC922" w:rsidR="003111DF" w:rsidRDefault="003111DF" w:rsidP="00C669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6693A">
        <w:rPr>
          <w:rFonts w:ascii="Corbel" w:hAnsi="Corbel"/>
          <w:smallCaps w:val="0"/>
          <w:szCs w:val="24"/>
        </w:rPr>
        <w:t>1.3</w:t>
      </w:r>
      <w:r w:rsidR="00C6693A">
        <w:rPr>
          <w:rFonts w:ascii="Corbel" w:hAnsi="Corbel"/>
          <w:smallCaps w:val="0"/>
          <w:szCs w:val="24"/>
        </w:rPr>
        <w:t>.</w:t>
      </w:r>
      <w:r w:rsidRPr="00C6693A">
        <w:rPr>
          <w:rFonts w:ascii="Corbel" w:hAnsi="Corbel"/>
          <w:smallCaps w:val="0"/>
          <w:szCs w:val="24"/>
        </w:rPr>
        <w:t xml:space="preserve"> Forma zaliczenia przedmiotu (z toku) </w:t>
      </w:r>
      <w:r w:rsidRPr="00C6693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E74A04A" w14:textId="77777777" w:rsidR="00C6693A" w:rsidRDefault="00C6693A" w:rsidP="00C669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4297B03" w14:textId="5744DF35" w:rsidR="00C6693A" w:rsidRPr="00C6693A" w:rsidRDefault="00C6693A" w:rsidP="00C6693A">
      <w:pPr>
        <w:pStyle w:val="Punktygwne"/>
        <w:tabs>
          <w:tab w:val="left" w:pos="709"/>
        </w:tabs>
        <w:spacing w:before="0" w:after="0"/>
        <w:ind w:left="709" w:firstLine="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Konwersatorium - </w:t>
      </w:r>
      <w:r w:rsidRPr="00C6693A">
        <w:rPr>
          <w:rFonts w:ascii="Corbel" w:hAnsi="Corbel"/>
          <w:b w:val="0"/>
          <w:smallCaps w:val="0"/>
          <w:szCs w:val="24"/>
        </w:rPr>
        <w:t>zaliczenie z oceną</w:t>
      </w:r>
    </w:p>
    <w:p w14:paraId="72994890" w14:textId="77777777" w:rsidR="003111DF" w:rsidRPr="00C6693A" w:rsidRDefault="003111DF" w:rsidP="00C66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A90E0C" w14:textId="29F24E10" w:rsidR="003111DF" w:rsidRPr="00C6693A" w:rsidRDefault="003111DF" w:rsidP="00C6693A">
      <w:pPr>
        <w:pStyle w:val="Punktygwne"/>
        <w:spacing w:before="0" w:after="0"/>
        <w:rPr>
          <w:rFonts w:ascii="Corbel" w:hAnsi="Corbel"/>
          <w:szCs w:val="24"/>
        </w:rPr>
      </w:pPr>
      <w:r w:rsidRPr="00C6693A">
        <w:rPr>
          <w:rFonts w:ascii="Corbel" w:hAnsi="Corbel"/>
          <w:szCs w:val="24"/>
        </w:rPr>
        <w:t>2.</w:t>
      </w:r>
      <w:r w:rsidR="00C6693A">
        <w:rPr>
          <w:rFonts w:ascii="Corbel" w:hAnsi="Corbel"/>
          <w:szCs w:val="24"/>
        </w:rPr>
        <w:t xml:space="preserve"> </w:t>
      </w:r>
      <w:r w:rsidRPr="00C6693A">
        <w:rPr>
          <w:rFonts w:ascii="Corbel" w:hAnsi="Corbel"/>
          <w:szCs w:val="24"/>
        </w:rPr>
        <w:t>Wymagania wstępne</w:t>
      </w:r>
    </w:p>
    <w:p w14:paraId="5FB886B8" w14:textId="77777777" w:rsidR="00954BC1" w:rsidRPr="00C6693A" w:rsidRDefault="00954BC1" w:rsidP="00C6693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3111DF" w:rsidRPr="00C6693A" w14:paraId="5A277160" w14:textId="77777777" w:rsidTr="00C6693A">
        <w:tc>
          <w:tcPr>
            <w:tcW w:w="9349" w:type="dxa"/>
          </w:tcPr>
          <w:p w14:paraId="1F1094C1" w14:textId="741182F3" w:rsidR="003111DF" w:rsidRPr="00C6693A" w:rsidRDefault="003111DF" w:rsidP="00C66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363551BB" w14:textId="77777777" w:rsidR="003111DF" w:rsidRPr="00C6693A" w:rsidRDefault="003111DF" w:rsidP="00C6693A">
      <w:pPr>
        <w:pStyle w:val="Punktygwne"/>
        <w:spacing w:before="0" w:after="0"/>
        <w:rPr>
          <w:rFonts w:ascii="Corbel" w:hAnsi="Corbel"/>
          <w:szCs w:val="24"/>
        </w:rPr>
      </w:pPr>
    </w:p>
    <w:p w14:paraId="368D5551" w14:textId="451538BB" w:rsidR="003111DF" w:rsidRPr="00C6693A" w:rsidRDefault="00954BC1" w:rsidP="003111DF">
      <w:pPr>
        <w:pStyle w:val="Punktygwne"/>
        <w:spacing w:before="0" w:after="0"/>
        <w:rPr>
          <w:rFonts w:ascii="Corbel" w:hAnsi="Corbel"/>
          <w:szCs w:val="24"/>
        </w:rPr>
      </w:pPr>
      <w:r w:rsidRPr="00C6693A">
        <w:rPr>
          <w:rFonts w:ascii="Corbel" w:hAnsi="Corbel"/>
          <w:szCs w:val="24"/>
        </w:rPr>
        <w:br w:type="column"/>
      </w:r>
      <w:r w:rsidR="003111DF" w:rsidRPr="00C6693A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670ECADB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szCs w:val="24"/>
        </w:rPr>
      </w:pPr>
    </w:p>
    <w:p w14:paraId="3D8929DF" w14:textId="77777777" w:rsidR="003111DF" w:rsidRPr="00C6693A" w:rsidRDefault="003111DF" w:rsidP="003111DF">
      <w:pPr>
        <w:pStyle w:val="Podpunkty"/>
        <w:rPr>
          <w:rFonts w:ascii="Corbel" w:hAnsi="Corbel"/>
          <w:sz w:val="24"/>
          <w:szCs w:val="24"/>
        </w:rPr>
      </w:pPr>
      <w:r w:rsidRPr="00C6693A">
        <w:rPr>
          <w:rFonts w:ascii="Corbel" w:hAnsi="Corbel"/>
          <w:sz w:val="24"/>
          <w:szCs w:val="24"/>
        </w:rPr>
        <w:t>3.1 Cele przedmiotu</w:t>
      </w:r>
    </w:p>
    <w:p w14:paraId="52182295" w14:textId="77777777" w:rsidR="003111DF" w:rsidRPr="00C6693A" w:rsidRDefault="003111DF" w:rsidP="003111D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111DF" w:rsidRPr="00C6693A" w14:paraId="481BF931" w14:textId="77777777" w:rsidTr="00C6693A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8E6A" w14:textId="77777777" w:rsidR="003111DF" w:rsidRPr="00C6693A" w:rsidRDefault="003111DF" w:rsidP="00C6693A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3BA5" w14:textId="77777777" w:rsidR="003111DF" w:rsidRPr="00C6693A" w:rsidRDefault="003111DF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sz w:val="24"/>
                <w:szCs w:val="24"/>
              </w:rPr>
              <w:t>Celem zajęć jest przybliżenie studentom zagadnień związanych z tworzeniem i funkcjonowaniem organizacji pozarządowych w Polsce, w tym organizacji pożytku publicznego.</w:t>
            </w:r>
          </w:p>
        </w:tc>
      </w:tr>
      <w:tr w:rsidR="003111DF" w:rsidRPr="00C6693A" w14:paraId="64066BFC" w14:textId="77777777" w:rsidTr="00C6693A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ABE2" w14:textId="77777777" w:rsidR="003111DF" w:rsidRPr="00C6693A" w:rsidRDefault="003111DF" w:rsidP="00C6693A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EA32" w14:textId="77777777" w:rsidR="003111DF" w:rsidRPr="00C6693A" w:rsidRDefault="003111DF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sz w:val="24"/>
                <w:szCs w:val="24"/>
              </w:rPr>
              <w:t>Celem zajęć jest rozwój umiejętności związanych z funkcjonowaniem organizacji pozarządowych.</w:t>
            </w:r>
          </w:p>
        </w:tc>
      </w:tr>
      <w:tr w:rsidR="003111DF" w:rsidRPr="00C6693A" w14:paraId="0142602E" w14:textId="77777777" w:rsidTr="00C6693A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8B12" w14:textId="77777777" w:rsidR="003111DF" w:rsidRPr="00C6693A" w:rsidRDefault="003111DF" w:rsidP="00C6693A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1A4B" w14:textId="77777777" w:rsidR="003111DF" w:rsidRPr="00C6693A" w:rsidRDefault="003111DF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sz w:val="24"/>
                <w:szCs w:val="24"/>
              </w:rPr>
              <w:t>Celem zajęć jest wskazanie korzyści wynikających z aktywnego uczestnictwa w działalności organizacji pozarządowej</w:t>
            </w:r>
          </w:p>
        </w:tc>
      </w:tr>
    </w:tbl>
    <w:p w14:paraId="6A706946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58394D8" w14:textId="77777777" w:rsidR="003111DF" w:rsidRPr="00C6693A" w:rsidRDefault="003111DF" w:rsidP="003111D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6693A">
        <w:rPr>
          <w:rFonts w:ascii="Corbel" w:hAnsi="Corbel"/>
          <w:b/>
          <w:sz w:val="24"/>
          <w:szCs w:val="24"/>
        </w:rPr>
        <w:t>3.2 Efekty uczenia się dla przedmiotu</w:t>
      </w:r>
      <w:r w:rsidRPr="00C6693A">
        <w:rPr>
          <w:rFonts w:ascii="Corbel" w:hAnsi="Corbel"/>
          <w:sz w:val="24"/>
          <w:szCs w:val="24"/>
        </w:rPr>
        <w:t xml:space="preserve"> </w:t>
      </w:r>
    </w:p>
    <w:p w14:paraId="53F215C8" w14:textId="77777777" w:rsidR="003111DF" w:rsidRPr="00C6693A" w:rsidRDefault="003111DF" w:rsidP="003111D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3111DF" w:rsidRPr="00C6693A" w14:paraId="6FB16DDA" w14:textId="77777777" w:rsidTr="002F4234">
        <w:tc>
          <w:tcPr>
            <w:tcW w:w="1681" w:type="dxa"/>
            <w:vAlign w:val="center"/>
          </w:tcPr>
          <w:p w14:paraId="093A887B" w14:textId="77777777" w:rsidR="003111DF" w:rsidRPr="00C6693A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mallCaps w:val="0"/>
                <w:szCs w:val="24"/>
              </w:rPr>
              <w:t>EK</w:t>
            </w: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25927C99" w14:textId="77777777" w:rsidR="003111DF" w:rsidRPr="00C6693A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FC2CFF9" w14:textId="77777777" w:rsidR="003111DF" w:rsidRPr="00C6693A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6693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111DF" w:rsidRPr="00C6693A" w14:paraId="434B642F" w14:textId="77777777" w:rsidTr="002F4234">
        <w:tc>
          <w:tcPr>
            <w:tcW w:w="1681" w:type="dxa"/>
          </w:tcPr>
          <w:p w14:paraId="04D041B4" w14:textId="77B52704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EK_01</w:t>
            </w:r>
          </w:p>
        </w:tc>
        <w:tc>
          <w:tcPr>
            <w:tcW w:w="5974" w:type="dxa"/>
          </w:tcPr>
          <w:p w14:paraId="44755375" w14:textId="77777777" w:rsidR="003111DF" w:rsidRPr="00C6693A" w:rsidRDefault="003111DF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C6693A">
              <w:rPr>
                <w:rFonts w:ascii="Corbel" w:hAnsi="Corbel"/>
              </w:rPr>
              <w:t xml:space="preserve">Ma pogłębioną i rozszerzoną wiedzę o charakterze nauk prawnych, ich usytuowaniu oraz znaczeniu w systemie nauk oraz o ich relacjach do innych nauk </w:t>
            </w:r>
          </w:p>
        </w:tc>
        <w:tc>
          <w:tcPr>
            <w:tcW w:w="1865" w:type="dxa"/>
          </w:tcPr>
          <w:p w14:paraId="640F8AC4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K_W01</w:t>
            </w:r>
          </w:p>
        </w:tc>
      </w:tr>
      <w:tr w:rsidR="003111DF" w:rsidRPr="00C6693A" w14:paraId="7A01B2D8" w14:textId="77777777" w:rsidTr="002F4234">
        <w:tc>
          <w:tcPr>
            <w:tcW w:w="1681" w:type="dxa"/>
          </w:tcPr>
          <w:p w14:paraId="3E4F36E4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EK_02</w:t>
            </w:r>
          </w:p>
        </w:tc>
        <w:tc>
          <w:tcPr>
            <w:tcW w:w="5974" w:type="dxa"/>
          </w:tcPr>
          <w:p w14:paraId="7FF99E2B" w14:textId="77777777" w:rsidR="003111DF" w:rsidRPr="00C6693A" w:rsidRDefault="003111DF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C6693A">
              <w:rPr>
                <w:rFonts w:ascii="Corbel" w:hAnsi="Corbel"/>
              </w:rPr>
              <w:t>Ma pogłębioną i rozszerzoną wiedzę na temat norm, reguł i instytucji prawnych zarówno w zakresie dogmatycznych jak i niedogmatycznych dyscyplin prawa ( w szczególności: teorii i filozofii prawa, doktryn polityczno-prawnych, historii państwa i prawa, prawa rzymskiego) oraz dyscyplin pomocniczych. W zależności od dokonanego samodzielnie wyboru ma pogłębioną i rozszerzoną wiedzę w zakresie wybranych gałęzi prawa.</w:t>
            </w:r>
          </w:p>
        </w:tc>
        <w:tc>
          <w:tcPr>
            <w:tcW w:w="1865" w:type="dxa"/>
          </w:tcPr>
          <w:p w14:paraId="2635D38E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K_W02</w:t>
            </w:r>
          </w:p>
        </w:tc>
      </w:tr>
      <w:tr w:rsidR="003111DF" w:rsidRPr="00C6693A" w14:paraId="57275432" w14:textId="77777777" w:rsidTr="002F4234">
        <w:tc>
          <w:tcPr>
            <w:tcW w:w="1681" w:type="dxa"/>
          </w:tcPr>
          <w:p w14:paraId="2E36F484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EK_03</w:t>
            </w:r>
          </w:p>
        </w:tc>
        <w:tc>
          <w:tcPr>
            <w:tcW w:w="5974" w:type="dxa"/>
          </w:tcPr>
          <w:p w14:paraId="0D4F4319" w14:textId="77777777" w:rsidR="003111DF" w:rsidRPr="00C6693A" w:rsidRDefault="003111DF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C6693A">
              <w:rPr>
                <w:rFonts w:ascii="Corbel" w:hAnsi="Corbel"/>
              </w:rPr>
              <w:t>Zna i rozumie terminologię właściwą dla języka prawnego i prawniczego oraz zna i rozumie podstawowe pojęcia jakimi posługują się nauki społeczne.</w:t>
            </w:r>
          </w:p>
        </w:tc>
        <w:tc>
          <w:tcPr>
            <w:tcW w:w="1865" w:type="dxa"/>
          </w:tcPr>
          <w:p w14:paraId="34CDD313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K_W06</w:t>
            </w:r>
          </w:p>
        </w:tc>
      </w:tr>
      <w:tr w:rsidR="003111DF" w:rsidRPr="00C6693A" w14:paraId="18D1C383" w14:textId="77777777" w:rsidTr="002F4234">
        <w:tc>
          <w:tcPr>
            <w:tcW w:w="1681" w:type="dxa"/>
          </w:tcPr>
          <w:p w14:paraId="1AD5E945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EK_04</w:t>
            </w:r>
          </w:p>
        </w:tc>
        <w:tc>
          <w:tcPr>
            <w:tcW w:w="5974" w:type="dxa"/>
          </w:tcPr>
          <w:p w14:paraId="1B62AD26" w14:textId="77777777" w:rsidR="003111DF" w:rsidRPr="00C6693A" w:rsidRDefault="003111DF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C6693A">
              <w:rPr>
                <w:rFonts w:ascii="Corbel" w:hAnsi="Corbel"/>
              </w:rPr>
              <w:t xml:space="preserve">Ma rozszerzoną wiedzę na temat struktur i instytucji polskiego systemu prawa ( w tym władzy: ustawodawczej, wykonawczej i sądowniczej, organów i instytucji ochrony prawa). </w:t>
            </w:r>
          </w:p>
        </w:tc>
        <w:tc>
          <w:tcPr>
            <w:tcW w:w="1865" w:type="dxa"/>
          </w:tcPr>
          <w:p w14:paraId="33993D4F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K_W07</w:t>
            </w:r>
          </w:p>
        </w:tc>
      </w:tr>
      <w:tr w:rsidR="003111DF" w:rsidRPr="00C6693A" w14:paraId="1BB617E1" w14:textId="77777777" w:rsidTr="002F4234">
        <w:tc>
          <w:tcPr>
            <w:tcW w:w="1681" w:type="dxa"/>
          </w:tcPr>
          <w:p w14:paraId="42463AD4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EK_05</w:t>
            </w:r>
          </w:p>
        </w:tc>
        <w:tc>
          <w:tcPr>
            <w:tcW w:w="5974" w:type="dxa"/>
          </w:tcPr>
          <w:p w14:paraId="1B4BA05F" w14:textId="77777777" w:rsidR="003111DF" w:rsidRPr="00C6693A" w:rsidRDefault="003111DF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C6693A">
              <w:rPr>
                <w:rFonts w:ascii="Corbel" w:hAnsi="Corbel"/>
              </w:rPr>
              <w:t>Ma rozszerzoną wiedzę na temat ustroju, struktur i zasad funkcjonowania demokratycznego państwa prawnego.</w:t>
            </w:r>
          </w:p>
        </w:tc>
        <w:tc>
          <w:tcPr>
            <w:tcW w:w="1865" w:type="dxa"/>
          </w:tcPr>
          <w:p w14:paraId="3F542FAF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K_W08</w:t>
            </w:r>
          </w:p>
        </w:tc>
      </w:tr>
      <w:tr w:rsidR="003111DF" w:rsidRPr="00C6693A" w14:paraId="75DB1BA6" w14:textId="77777777" w:rsidTr="002F4234">
        <w:tc>
          <w:tcPr>
            <w:tcW w:w="1681" w:type="dxa"/>
          </w:tcPr>
          <w:p w14:paraId="33BEDB45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EK_06</w:t>
            </w:r>
          </w:p>
        </w:tc>
        <w:tc>
          <w:tcPr>
            <w:tcW w:w="5974" w:type="dxa"/>
          </w:tcPr>
          <w:p w14:paraId="3BEEB950" w14:textId="77777777" w:rsidR="003111DF" w:rsidRPr="00C6693A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Ma pogłębioną wiedzę o historycznej ewolucji i o poglądach na temat instytucji polityczno-prawnych oraz na temat procesów i przyczyn zmian zachodzących w zakresie państwa i prawa</w:t>
            </w:r>
          </w:p>
        </w:tc>
        <w:tc>
          <w:tcPr>
            <w:tcW w:w="1865" w:type="dxa"/>
          </w:tcPr>
          <w:p w14:paraId="50480455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K_W10</w:t>
            </w:r>
          </w:p>
        </w:tc>
      </w:tr>
      <w:tr w:rsidR="003111DF" w:rsidRPr="00C6693A" w14:paraId="4679182E" w14:textId="77777777" w:rsidTr="002F4234">
        <w:tc>
          <w:tcPr>
            <w:tcW w:w="1681" w:type="dxa"/>
          </w:tcPr>
          <w:p w14:paraId="71C0A949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EK_07</w:t>
            </w:r>
          </w:p>
        </w:tc>
        <w:tc>
          <w:tcPr>
            <w:tcW w:w="5974" w:type="dxa"/>
          </w:tcPr>
          <w:p w14:paraId="072B4AA3" w14:textId="77777777" w:rsidR="003111DF" w:rsidRPr="00C6693A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Zna i rozumie metody badawcze i narzędzia opisu, w tym techniki pozyskiwania danych właściwe dla nauk prawnych oraz posiada wiedzę na temat fundamentalnych dylematach współczesnej cywilizacji;</w:t>
            </w:r>
          </w:p>
        </w:tc>
        <w:tc>
          <w:tcPr>
            <w:tcW w:w="1865" w:type="dxa"/>
          </w:tcPr>
          <w:p w14:paraId="22DAFF19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K_W12</w:t>
            </w:r>
          </w:p>
        </w:tc>
      </w:tr>
      <w:tr w:rsidR="003111DF" w:rsidRPr="00C6693A" w14:paraId="2A38E35C" w14:textId="77777777" w:rsidTr="002F4234">
        <w:tc>
          <w:tcPr>
            <w:tcW w:w="1681" w:type="dxa"/>
          </w:tcPr>
          <w:p w14:paraId="2EA17C19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lastRenderedPageBreak/>
              <w:t>EK_08</w:t>
            </w:r>
          </w:p>
        </w:tc>
        <w:tc>
          <w:tcPr>
            <w:tcW w:w="5974" w:type="dxa"/>
          </w:tcPr>
          <w:p w14:paraId="04228754" w14:textId="77777777" w:rsidR="003111DF" w:rsidRPr="00C6693A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Potrafi analizować przyczyny i przebieg procesu stanowienia prawa</w:t>
            </w:r>
          </w:p>
        </w:tc>
        <w:tc>
          <w:tcPr>
            <w:tcW w:w="1865" w:type="dxa"/>
          </w:tcPr>
          <w:p w14:paraId="3BAE567E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K_U03</w:t>
            </w:r>
          </w:p>
        </w:tc>
      </w:tr>
      <w:tr w:rsidR="003111DF" w:rsidRPr="00C6693A" w14:paraId="0ECC6649" w14:textId="77777777" w:rsidTr="002F4234">
        <w:tc>
          <w:tcPr>
            <w:tcW w:w="1681" w:type="dxa"/>
          </w:tcPr>
          <w:p w14:paraId="6377141D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EK_09</w:t>
            </w:r>
          </w:p>
        </w:tc>
        <w:tc>
          <w:tcPr>
            <w:tcW w:w="5974" w:type="dxa"/>
          </w:tcPr>
          <w:p w14:paraId="6A4B989D" w14:textId="77777777" w:rsidR="003111DF" w:rsidRPr="00C6693A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Potrafi formułować własne opinie w odniesieniu do poznanych instytucji prawnych i politycznych</w:t>
            </w:r>
          </w:p>
        </w:tc>
        <w:tc>
          <w:tcPr>
            <w:tcW w:w="1865" w:type="dxa"/>
          </w:tcPr>
          <w:p w14:paraId="712AB771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K_U06</w:t>
            </w:r>
          </w:p>
        </w:tc>
      </w:tr>
      <w:tr w:rsidR="003111DF" w:rsidRPr="00C6693A" w14:paraId="1BE33E9E" w14:textId="77777777" w:rsidTr="002F4234">
        <w:tc>
          <w:tcPr>
            <w:tcW w:w="1681" w:type="dxa"/>
          </w:tcPr>
          <w:p w14:paraId="527CB84A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EK_10</w:t>
            </w:r>
          </w:p>
        </w:tc>
        <w:tc>
          <w:tcPr>
            <w:tcW w:w="5974" w:type="dxa"/>
          </w:tcPr>
          <w:p w14:paraId="15B6CA73" w14:textId="77777777" w:rsidR="003111DF" w:rsidRPr="00C6693A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Potrafi właściwie analizować przyczyny i przebieg procesów związanych z funkcjonowaniem systemu polityczno-prawnego</w:t>
            </w:r>
          </w:p>
        </w:tc>
        <w:tc>
          <w:tcPr>
            <w:tcW w:w="1865" w:type="dxa"/>
          </w:tcPr>
          <w:p w14:paraId="20814FE8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K_U07</w:t>
            </w:r>
          </w:p>
        </w:tc>
      </w:tr>
      <w:tr w:rsidR="003111DF" w:rsidRPr="00C6693A" w14:paraId="10C2F59C" w14:textId="77777777" w:rsidTr="002F4234">
        <w:tc>
          <w:tcPr>
            <w:tcW w:w="1681" w:type="dxa"/>
          </w:tcPr>
          <w:p w14:paraId="77E5E3E0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EK_11</w:t>
            </w:r>
          </w:p>
        </w:tc>
        <w:tc>
          <w:tcPr>
            <w:tcW w:w="5974" w:type="dxa"/>
          </w:tcPr>
          <w:p w14:paraId="4963F638" w14:textId="77777777" w:rsidR="003111DF" w:rsidRPr="00C6693A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Potrafi sprawnie posługiwać się tekstami aktów normatywnych i interpretować je z wykorzystaniem języka prawniczego</w:t>
            </w:r>
          </w:p>
        </w:tc>
        <w:tc>
          <w:tcPr>
            <w:tcW w:w="1865" w:type="dxa"/>
          </w:tcPr>
          <w:p w14:paraId="1AE9A746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K_U08</w:t>
            </w:r>
          </w:p>
        </w:tc>
      </w:tr>
      <w:tr w:rsidR="003111DF" w:rsidRPr="00C6693A" w14:paraId="4864BEAB" w14:textId="77777777" w:rsidTr="002F4234">
        <w:tc>
          <w:tcPr>
            <w:tcW w:w="1681" w:type="dxa"/>
          </w:tcPr>
          <w:p w14:paraId="22551899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EK_12</w:t>
            </w:r>
          </w:p>
        </w:tc>
        <w:tc>
          <w:tcPr>
            <w:tcW w:w="5974" w:type="dxa"/>
          </w:tcPr>
          <w:p w14:paraId="359D5E87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Potrafi określić obszary życia społecznego które podlegają lub mogą podlegać w przyszłości regulacjom prawnym;</w:t>
            </w:r>
          </w:p>
        </w:tc>
        <w:tc>
          <w:tcPr>
            <w:tcW w:w="1865" w:type="dxa"/>
          </w:tcPr>
          <w:p w14:paraId="71403CAD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K_U15</w:t>
            </w:r>
          </w:p>
        </w:tc>
      </w:tr>
      <w:tr w:rsidR="003111DF" w:rsidRPr="00C6693A" w14:paraId="18DB5665" w14:textId="77777777" w:rsidTr="002F4234">
        <w:tc>
          <w:tcPr>
            <w:tcW w:w="1681" w:type="dxa"/>
          </w:tcPr>
          <w:p w14:paraId="5BF38FD8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EK_13</w:t>
            </w:r>
          </w:p>
        </w:tc>
        <w:tc>
          <w:tcPr>
            <w:tcW w:w="5974" w:type="dxa"/>
          </w:tcPr>
          <w:p w14:paraId="29E236A0" w14:textId="77777777" w:rsidR="003111DF" w:rsidRPr="00C6693A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Ma świadomość zmienności systemu norm prawnych która prowadzi do konieczności ciągłego uzupełniania i doskonalenia zarówno zdobytej wiedzy jak i umiejętności</w:t>
            </w:r>
          </w:p>
        </w:tc>
        <w:tc>
          <w:tcPr>
            <w:tcW w:w="1865" w:type="dxa"/>
          </w:tcPr>
          <w:p w14:paraId="665653D7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K_K01</w:t>
            </w:r>
          </w:p>
        </w:tc>
      </w:tr>
      <w:tr w:rsidR="003111DF" w:rsidRPr="00C6693A" w14:paraId="1361CA49" w14:textId="77777777" w:rsidTr="002F4234">
        <w:tc>
          <w:tcPr>
            <w:tcW w:w="1681" w:type="dxa"/>
          </w:tcPr>
          <w:p w14:paraId="318E1AC3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EK_14</w:t>
            </w:r>
          </w:p>
        </w:tc>
        <w:tc>
          <w:tcPr>
            <w:tcW w:w="5974" w:type="dxa"/>
          </w:tcPr>
          <w:p w14:paraId="33A57BEA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Ma świadomość społecznego znaczenia zawodu prawnika</w:t>
            </w:r>
          </w:p>
        </w:tc>
        <w:tc>
          <w:tcPr>
            <w:tcW w:w="1865" w:type="dxa"/>
          </w:tcPr>
          <w:p w14:paraId="6E8F8803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K_K04</w:t>
            </w:r>
          </w:p>
        </w:tc>
      </w:tr>
      <w:tr w:rsidR="003111DF" w:rsidRPr="00C6693A" w14:paraId="08B48B2C" w14:textId="77777777" w:rsidTr="002F4234">
        <w:tc>
          <w:tcPr>
            <w:tcW w:w="1681" w:type="dxa"/>
          </w:tcPr>
          <w:p w14:paraId="299A1B47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EK_15</w:t>
            </w:r>
          </w:p>
        </w:tc>
        <w:tc>
          <w:tcPr>
            <w:tcW w:w="5974" w:type="dxa"/>
          </w:tcPr>
          <w:p w14:paraId="18153495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Potrafi myśleć i działać w sposób przedsiębiorczy</w:t>
            </w:r>
          </w:p>
        </w:tc>
        <w:tc>
          <w:tcPr>
            <w:tcW w:w="1865" w:type="dxa"/>
          </w:tcPr>
          <w:p w14:paraId="008EFE0B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K_K08</w:t>
            </w:r>
          </w:p>
        </w:tc>
      </w:tr>
    </w:tbl>
    <w:p w14:paraId="114BB9AE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1F0B03" w14:textId="77777777" w:rsidR="003111DF" w:rsidRDefault="003111DF" w:rsidP="003111DF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C6693A">
        <w:rPr>
          <w:rFonts w:ascii="Corbel" w:hAnsi="Corbel"/>
          <w:b/>
          <w:sz w:val="24"/>
          <w:szCs w:val="24"/>
        </w:rPr>
        <w:t xml:space="preserve">3.3 Treści programowe </w:t>
      </w:r>
      <w:r w:rsidRPr="00C6693A">
        <w:rPr>
          <w:rFonts w:ascii="Corbel" w:hAnsi="Corbel"/>
          <w:sz w:val="24"/>
          <w:szCs w:val="24"/>
        </w:rPr>
        <w:t xml:space="preserve">  </w:t>
      </w:r>
    </w:p>
    <w:p w14:paraId="27AD1161" w14:textId="77777777" w:rsidR="00C6693A" w:rsidRPr="00C6693A" w:rsidRDefault="00C6693A" w:rsidP="003111D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EF6362A" w14:textId="77777777" w:rsidR="003111DF" w:rsidRPr="00C6693A" w:rsidRDefault="003111DF" w:rsidP="003111D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6693A">
        <w:rPr>
          <w:rFonts w:ascii="Corbel" w:hAnsi="Corbel"/>
          <w:sz w:val="24"/>
          <w:szCs w:val="24"/>
        </w:rPr>
        <w:t xml:space="preserve">Problematyka wykładu </w:t>
      </w:r>
    </w:p>
    <w:p w14:paraId="0688B0B5" w14:textId="77777777" w:rsidR="003111DF" w:rsidRPr="00C6693A" w:rsidRDefault="003111DF" w:rsidP="003111D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11DF" w:rsidRPr="00C6693A" w14:paraId="3B5E3469" w14:textId="77777777" w:rsidTr="00C6693A">
        <w:tc>
          <w:tcPr>
            <w:tcW w:w="9520" w:type="dxa"/>
          </w:tcPr>
          <w:p w14:paraId="44EFB777" w14:textId="77777777" w:rsidR="003111DF" w:rsidRPr="00C6693A" w:rsidRDefault="003111DF" w:rsidP="002F42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6693A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3111DF" w:rsidRPr="00C6693A" w14:paraId="2735F3EC" w14:textId="77777777" w:rsidTr="00C6693A">
        <w:tc>
          <w:tcPr>
            <w:tcW w:w="9520" w:type="dxa"/>
          </w:tcPr>
          <w:p w14:paraId="280D745E" w14:textId="382FB1B0" w:rsidR="003111DF" w:rsidRPr="00C6693A" w:rsidRDefault="00C6693A" w:rsidP="002F42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9186646" w14:textId="77777777" w:rsidR="003111DF" w:rsidRPr="00C6693A" w:rsidRDefault="003111DF" w:rsidP="003111DF">
      <w:pPr>
        <w:spacing w:after="0" w:line="240" w:lineRule="auto"/>
        <w:rPr>
          <w:rFonts w:ascii="Corbel" w:hAnsi="Corbel"/>
          <w:sz w:val="24"/>
          <w:szCs w:val="24"/>
        </w:rPr>
      </w:pPr>
    </w:p>
    <w:p w14:paraId="281849D9" w14:textId="77777777" w:rsidR="003111DF" w:rsidRPr="00C6693A" w:rsidRDefault="003111DF" w:rsidP="003111D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6693A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46D5C912" w14:textId="77777777" w:rsidR="003111DF" w:rsidRPr="00C6693A" w:rsidRDefault="003111DF" w:rsidP="003111D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11DF" w:rsidRPr="00C6693A" w14:paraId="2A8973BD" w14:textId="77777777" w:rsidTr="002F4234">
        <w:tc>
          <w:tcPr>
            <w:tcW w:w="9520" w:type="dxa"/>
          </w:tcPr>
          <w:p w14:paraId="128F9D12" w14:textId="77777777" w:rsidR="003111DF" w:rsidRPr="00C6693A" w:rsidRDefault="003111DF" w:rsidP="002F423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6693A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3111DF" w:rsidRPr="00C6693A" w14:paraId="3E02BA20" w14:textId="77777777" w:rsidTr="002F4234">
        <w:tc>
          <w:tcPr>
            <w:tcW w:w="9520" w:type="dxa"/>
          </w:tcPr>
          <w:p w14:paraId="7629D5F9" w14:textId="77777777" w:rsidR="003111DF" w:rsidRPr="00C6693A" w:rsidRDefault="003111DF" w:rsidP="00C6693A">
            <w:pPr>
              <w:pStyle w:val="Akapitzlist"/>
              <w:spacing w:after="0" w:line="240" w:lineRule="auto"/>
              <w:ind w:left="69" w:hanging="4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Pojęcie społeczeństwa obywatelskiego, zasady prawne kształtujące jego rozwój we współczesnym demokratycznym państwie prawnym</w:t>
            </w:r>
          </w:p>
        </w:tc>
      </w:tr>
      <w:tr w:rsidR="003111DF" w:rsidRPr="00C6693A" w14:paraId="0A478D37" w14:textId="77777777" w:rsidTr="002F4234">
        <w:tc>
          <w:tcPr>
            <w:tcW w:w="9520" w:type="dxa"/>
          </w:tcPr>
          <w:p w14:paraId="09AB4375" w14:textId="77777777" w:rsidR="003111DF" w:rsidRPr="00C6693A" w:rsidRDefault="003111DF" w:rsidP="00C6693A">
            <w:pPr>
              <w:pStyle w:val="Akapitzlist"/>
              <w:spacing w:after="0" w:line="240" w:lineRule="auto"/>
              <w:ind w:left="69" w:hanging="4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Pojęcie organizacji pozarządowej – definicja legalna, formy organizacyjno-prawne organizacji pozarządowych w Polsce. Organizacje pozarządowe działające na mocy przepisów szczególnych.</w:t>
            </w:r>
          </w:p>
        </w:tc>
      </w:tr>
      <w:tr w:rsidR="003111DF" w:rsidRPr="00C6693A" w14:paraId="24A1695E" w14:textId="77777777" w:rsidTr="002F4234">
        <w:tc>
          <w:tcPr>
            <w:tcW w:w="9520" w:type="dxa"/>
          </w:tcPr>
          <w:p w14:paraId="760122D0" w14:textId="77777777" w:rsidR="003111DF" w:rsidRPr="00C6693A" w:rsidRDefault="003111DF" w:rsidP="00C6693A">
            <w:pPr>
              <w:pStyle w:val="Akapitzlist"/>
              <w:spacing w:after="0" w:line="240" w:lineRule="auto"/>
              <w:ind w:left="69" w:hanging="4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Stowarzyszenia i fundacje – podstawy prawne ich tworzenia i działania, zakładanie, działalność bieżąca i likwidacja.</w:t>
            </w:r>
          </w:p>
        </w:tc>
      </w:tr>
      <w:tr w:rsidR="003111DF" w:rsidRPr="00C6693A" w14:paraId="37658334" w14:textId="77777777" w:rsidTr="002F4234">
        <w:tc>
          <w:tcPr>
            <w:tcW w:w="9520" w:type="dxa"/>
          </w:tcPr>
          <w:p w14:paraId="5F5412E3" w14:textId="77777777" w:rsidR="003111DF" w:rsidRPr="00C6693A" w:rsidRDefault="003111DF" w:rsidP="00C6693A">
            <w:pPr>
              <w:pStyle w:val="Akapitzlist"/>
              <w:spacing w:after="0" w:line="240" w:lineRule="auto"/>
              <w:ind w:left="69" w:hanging="4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Istota organizacji pożytku publicznego, działalność odpłatna i nieodpłatna pożytku publicznego. Uprawnienia i obowiązki organizacji, nadzór nad działalnością pożytku publicznego.</w:t>
            </w:r>
          </w:p>
        </w:tc>
      </w:tr>
      <w:tr w:rsidR="003111DF" w:rsidRPr="00C6693A" w14:paraId="2F6586DE" w14:textId="77777777" w:rsidTr="002F4234">
        <w:tc>
          <w:tcPr>
            <w:tcW w:w="9520" w:type="dxa"/>
          </w:tcPr>
          <w:p w14:paraId="4C673B94" w14:textId="77777777" w:rsidR="003111DF" w:rsidRPr="00C6693A" w:rsidRDefault="003111DF" w:rsidP="00C6693A">
            <w:pPr>
              <w:pStyle w:val="Akapitzlist"/>
              <w:spacing w:after="0" w:line="240" w:lineRule="auto"/>
              <w:ind w:left="69" w:hanging="4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Współpraca organizacji pozarządowych z organami administracji publicznej na podstawie ustawy o działalności pożytku publicznego i o wolontariacie –formy prawne oraz procedury współpracy.</w:t>
            </w:r>
          </w:p>
        </w:tc>
      </w:tr>
      <w:tr w:rsidR="003111DF" w:rsidRPr="00C6693A" w14:paraId="7363DDD8" w14:textId="77777777" w:rsidTr="002F4234">
        <w:tc>
          <w:tcPr>
            <w:tcW w:w="9520" w:type="dxa"/>
          </w:tcPr>
          <w:p w14:paraId="64F3ADEA" w14:textId="77777777" w:rsidR="003111DF" w:rsidRPr="00C6693A" w:rsidRDefault="003111DF" w:rsidP="00C6693A">
            <w:pPr>
              <w:pStyle w:val="Akapitzlist"/>
              <w:spacing w:after="0" w:line="240" w:lineRule="auto"/>
              <w:ind w:left="69" w:hanging="4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Zagadnienia wolontariatu.</w:t>
            </w:r>
          </w:p>
        </w:tc>
      </w:tr>
    </w:tbl>
    <w:p w14:paraId="5942A0A0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190F63" w14:textId="77777777" w:rsidR="003111DF" w:rsidRPr="00C6693A" w:rsidRDefault="003111DF" w:rsidP="003111D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6693A">
        <w:rPr>
          <w:rFonts w:ascii="Corbel" w:hAnsi="Corbel"/>
          <w:smallCaps w:val="0"/>
          <w:szCs w:val="24"/>
        </w:rPr>
        <w:t>3.4 Metody dydaktyczne</w:t>
      </w:r>
      <w:r w:rsidRPr="00C6693A">
        <w:rPr>
          <w:rFonts w:ascii="Corbel" w:hAnsi="Corbel"/>
          <w:b w:val="0"/>
          <w:smallCaps w:val="0"/>
          <w:szCs w:val="24"/>
        </w:rPr>
        <w:t xml:space="preserve"> </w:t>
      </w:r>
    </w:p>
    <w:p w14:paraId="18702D12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7DD8CB" w14:textId="77777777" w:rsidR="003111DF" w:rsidRPr="00C6693A" w:rsidRDefault="003111DF" w:rsidP="00C6693A">
      <w:pPr>
        <w:pStyle w:val="Punktygwne"/>
        <w:tabs>
          <w:tab w:val="left" w:pos="284"/>
        </w:tabs>
        <w:spacing w:before="0" w:after="0"/>
        <w:ind w:left="426"/>
        <w:rPr>
          <w:rFonts w:ascii="Corbel" w:hAnsi="Corbel"/>
          <w:iCs/>
          <w:smallCaps w:val="0"/>
          <w:szCs w:val="24"/>
        </w:rPr>
      </w:pPr>
      <w:r w:rsidRPr="00C6693A">
        <w:rPr>
          <w:rFonts w:ascii="Corbel" w:hAnsi="Corbel"/>
          <w:b w:val="0"/>
          <w:iCs/>
          <w:smallCaps w:val="0"/>
          <w:szCs w:val="24"/>
        </w:rPr>
        <w:t>Ćwiczenia konwersatoryjne: analiza tekstów z dyskusją, metoda projektów (projekt badawczy, praktyczny), praca w grupach (rozwiązywanie zadań, dyskusja).</w:t>
      </w:r>
    </w:p>
    <w:p w14:paraId="50F2A1A3" w14:textId="77777777" w:rsidR="003111DF" w:rsidRPr="00C6693A" w:rsidRDefault="003111DF" w:rsidP="003111D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0C767E" w14:textId="77777777" w:rsidR="00C6693A" w:rsidRDefault="00C6693A">
      <w:pPr>
        <w:spacing w:after="160" w:line="259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072FC568" w14:textId="4C126DD6" w:rsidR="003111DF" w:rsidRPr="00C6693A" w:rsidRDefault="003111DF" w:rsidP="003111D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6693A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4EB4DC6E" w14:textId="77777777" w:rsidR="003111DF" w:rsidRPr="00C6693A" w:rsidRDefault="003111DF" w:rsidP="003111D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7943E7" w14:textId="77777777" w:rsidR="003111DF" w:rsidRPr="00C6693A" w:rsidRDefault="003111DF" w:rsidP="003111D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693A">
        <w:rPr>
          <w:rFonts w:ascii="Corbel" w:hAnsi="Corbel"/>
          <w:smallCaps w:val="0"/>
          <w:szCs w:val="24"/>
        </w:rPr>
        <w:t>4.1 Sposoby weryfikacji efektów uczenia się</w:t>
      </w:r>
    </w:p>
    <w:p w14:paraId="462EA386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6240"/>
        <w:gridCol w:w="2117"/>
      </w:tblGrid>
      <w:tr w:rsidR="003111DF" w:rsidRPr="00C6693A" w14:paraId="15AE29F6" w14:textId="77777777" w:rsidTr="00C6693A">
        <w:tc>
          <w:tcPr>
            <w:tcW w:w="1163" w:type="dxa"/>
            <w:vAlign w:val="center"/>
          </w:tcPr>
          <w:p w14:paraId="064424C6" w14:textId="77777777" w:rsidR="003111DF" w:rsidRPr="00C6693A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240" w:type="dxa"/>
            <w:vAlign w:val="center"/>
          </w:tcPr>
          <w:p w14:paraId="7F437247" w14:textId="77777777" w:rsidR="003111DF" w:rsidRPr="00C6693A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841064" w14:textId="77777777" w:rsidR="003111DF" w:rsidRPr="00C6693A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A75BD3F" w14:textId="77777777" w:rsidR="003111DF" w:rsidRPr="00C6693A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1E9E976" w14:textId="77777777" w:rsidR="003111DF" w:rsidRPr="00C6693A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111DF" w:rsidRPr="00C6693A" w14:paraId="25A16205" w14:textId="77777777" w:rsidTr="00C6693A">
        <w:trPr>
          <w:trHeight w:val="340"/>
        </w:trPr>
        <w:tc>
          <w:tcPr>
            <w:tcW w:w="1163" w:type="dxa"/>
          </w:tcPr>
          <w:p w14:paraId="558C90E4" w14:textId="105E908B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40" w:type="dxa"/>
          </w:tcPr>
          <w:p w14:paraId="0C9F6275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5990DDFF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13EE595E" w14:textId="77777777" w:rsidTr="00C6693A">
        <w:trPr>
          <w:trHeight w:val="340"/>
        </w:trPr>
        <w:tc>
          <w:tcPr>
            <w:tcW w:w="1163" w:type="dxa"/>
          </w:tcPr>
          <w:p w14:paraId="3B3A2040" w14:textId="26C531CA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40" w:type="dxa"/>
          </w:tcPr>
          <w:p w14:paraId="3FF40733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0FC5021A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76CB4F40" w14:textId="77777777" w:rsidTr="00C6693A">
        <w:trPr>
          <w:trHeight w:val="340"/>
        </w:trPr>
        <w:tc>
          <w:tcPr>
            <w:tcW w:w="1163" w:type="dxa"/>
          </w:tcPr>
          <w:p w14:paraId="39E72E49" w14:textId="713B3357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40" w:type="dxa"/>
          </w:tcPr>
          <w:p w14:paraId="74E776C4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6EC42BA5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22FC862A" w14:textId="77777777" w:rsidTr="00C6693A">
        <w:trPr>
          <w:trHeight w:val="340"/>
        </w:trPr>
        <w:tc>
          <w:tcPr>
            <w:tcW w:w="1163" w:type="dxa"/>
          </w:tcPr>
          <w:p w14:paraId="70AC4342" w14:textId="78EE3465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40" w:type="dxa"/>
          </w:tcPr>
          <w:p w14:paraId="1B9D224E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7639D064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353EDFC5" w14:textId="77777777" w:rsidTr="00C6693A">
        <w:trPr>
          <w:trHeight w:val="340"/>
        </w:trPr>
        <w:tc>
          <w:tcPr>
            <w:tcW w:w="1163" w:type="dxa"/>
          </w:tcPr>
          <w:p w14:paraId="4CB3BA38" w14:textId="39159C99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40" w:type="dxa"/>
          </w:tcPr>
          <w:p w14:paraId="25FBE2B1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4B346CCD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5800F2FC" w14:textId="77777777" w:rsidTr="00C6693A">
        <w:trPr>
          <w:trHeight w:val="340"/>
        </w:trPr>
        <w:tc>
          <w:tcPr>
            <w:tcW w:w="1163" w:type="dxa"/>
          </w:tcPr>
          <w:p w14:paraId="481B669A" w14:textId="6E378585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40" w:type="dxa"/>
          </w:tcPr>
          <w:p w14:paraId="5E3BFA36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3DFAC268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7EFB2BA1" w14:textId="77777777" w:rsidTr="00C6693A">
        <w:trPr>
          <w:trHeight w:val="340"/>
        </w:trPr>
        <w:tc>
          <w:tcPr>
            <w:tcW w:w="1163" w:type="dxa"/>
          </w:tcPr>
          <w:p w14:paraId="37769A45" w14:textId="18D51E47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240" w:type="dxa"/>
          </w:tcPr>
          <w:p w14:paraId="5C09120C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63062D0D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58A5780A" w14:textId="77777777" w:rsidTr="00C6693A">
        <w:trPr>
          <w:trHeight w:val="340"/>
        </w:trPr>
        <w:tc>
          <w:tcPr>
            <w:tcW w:w="1163" w:type="dxa"/>
          </w:tcPr>
          <w:p w14:paraId="04C5AC83" w14:textId="25B9466A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240" w:type="dxa"/>
          </w:tcPr>
          <w:p w14:paraId="2E77DC28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745B7B5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613859C3" w14:textId="77777777" w:rsidTr="00C6693A">
        <w:trPr>
          <w:trHeight w:val="340"/>
        </w:trPr>
        <w:tc>
          <w:tcPr>
            <w:tcW w:w="1163" w:type="dxa"/>
          </w:tcPr>
          <w:p w14:paraId="5EFAF6F1" w14:textId="599B49E0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240" w:type="dxa"/>
          </w:tcPr>
          <w:p w14:paraId="5CE05730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obserwacja w trakcie zajęć, zaliczenie końcowe</w:t>
            </w:r>
          </w:p>
        </w:tc>
        <w:tc>
          <w:tcPr>
            <w:tcW w:w="2117" w:type="dxa"/>
          </w:tcPr>
          <w:p w14:paraId="257DABE6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1A02A2B9" w14:textId="77777777" w:rsidTr="00C6693A">
        <w:trPr>
          <w:trHeight w:val="340"/>
        </w:trPr>
        <w:tc>
          <w:tcPr>
            <w:tcW w:w="1163" w:type="dxa"/>
          </w:tcPr>
          <w:p w14:paraId="49D88B6B" w14:textId="54F5E78A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240" w:type="dxa"/>
          </w:tcPr>
          <w:p w14:paraId="13697233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14:paraId="4F4EB856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41E774DF" w14:textId="77777777" w:rsidTr="00C6693A">
        <w:trPr>
          <w:trHeight w:val="340"/>
        </w:trPr>
        <w:tc>
          <w:tcPr>
            <w:tcW w:w="1163" w:type="dxa"/>
          </w:tcPr>
          <w:p w14:paraId="722940C3" w14:textId="0D23C84F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240" w:type="dxa"/>
          </w:tcPr>
          <w:p w14:paraId="33A66377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obserwacja w trakcie zajęć, kolokwium, zaliczenie końcowe</w:t>
            </w:r>
          </w:p>
        </w:tc>
        <w:tc>
          <w:tcPr>
            <w:tcW w:w="2117" w:type="dxa"/>
          </w:tcPr>
          <w:p w14:paraId="114291FE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7132E0BE" w14:textId="77777777" w:rsidTr="00C6693A">
        <w:trPr>
          <w:trHeight w:val="340"/>
        </w:trPr>
        <w:tc>
          <w:tcPr>
            <w:tcW w:w="1163" w:type="dxa"/>
          </w:tcPr>
          <w:p w14:paraId="677B604F" w14:textId="0C92AA81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240" w:type="dxa"/>
          </w:tcPr>
          <w:p w14:paraId="032A939D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36DAA81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4AF43A4E" w14:textId="77777777" w:rsidTr="00C6693A">
        <w:trPr>
          <w:trHeight w:val="340"/>
        </w:trPr>
        <w:tc>
          <w:tcPr>
            <w:tcW w:w="1163" w:type="dxa"/>
          </w:tcPr>
          <w:p w14:paraId="47E4CD9D" w14:textId="3425F6D0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240" w:type="dxa"/>
          </w:tcPr>
          <w:p w14:paraId="2FB0CBCA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zaliczenie końcowe</w:t>
            </w:r>
          </w:p>
        </w:tc>
        <w:tc>
          <w:tcPr>
            <w:tcW w:w="2117" w:type="dxa"/>
          </w:tcPr>
          <w:p w14:paraId="2C86D05D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53413215" w14:textId="77777777" w:rsidTr="00C6693A">
        <w:trPr>
          <w:trHeight w:val="340"/>
        </w:trPr>
        <w:tc>
          <w:tcPr>
            <w:tcW w:w="1163" w:type="dxa"/>
          </w:tcPr>
          <w:p w14:paraId="166D96DC" w14:textId="0310D171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240" w:type="dxa"/>
          </w:tcPr>
          <w:p w14:paraId="05412535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F3D06F8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7E46EA8E" w14:textId="77777777" w:rsidTr="00C6693A">
        <w:trPr>
          <w:trHeight w:val="340"/>
        </w:trPr>
        <w:tc>
          <w:tcPr>
            <w:tcW w:w="1163" w:type="dxa"/>
          </w:tcPr>
          <w:p w14:paraId="072B2F3E" w14:textId="1CB13CE0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240" w:type="dxa"/>
          </w:tcPr>
          <w:p w14:paraId="1EC0084F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80B8DAC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1A13915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1798E6" w14:textId="77777777" w:rsidR="003111DF" w:rsidRPr="00C6693A" w:rsidRDefault="003111DF" w:rsidP="003111D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693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15160DC" w14:textId="77777777" w:rsidR="003111DF" w:rsidRPr="00C6693A" w:rsidRDefault="003111DF" w:rsidP="003111D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11DF" w:rsidRPr="00C6693A" w14:paraId="31A6A1B8" w14:textId="77777777" w:rsidTr="00C6693A">
        <w:trPr>
          <w:trHeight w:val="1579"/>
        </w:trPr>
        <w:tc>
          <w:tcPr>
            <w:tcW w:w="9670" w:type="dxa"/>
          </w:tcPr>
          <w:p w14:paraId="49FDAAD4" w14:textId="77777777" w:rsidR="003111DF" w:rsidRPr="00C6693A" w:rsidRDefault="003111DF" w:rsidP="00C6693A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Warunkiem zaliczenia przedmiotu jest aktywny udział w zajęciach, opracowanie zleconych zadań oraz uzyskanie pozytywnej oceny z kolokwium i zaliczenia końcowego przeprowadzonego w formie pisemnej.</w:t>
            </w:r>
          </w:p>
          <w:p w14:paraId="238F737A" w14:textId="77777777" w:rsidR="003111DF" w:rsidRPr="00C6693A" w:rsidRDefault="003111DF" w:rsidP="00C6693A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Pozytywna ocena oznacza uzyskanie 50% możliwych punktów ze wszystkich możliwych.</w:t>
            </w:r>
          </w:p>
          <w:p w14:paraId="514DD30E" w14:textId="77777777" w:rsidR="003111DF" w:rsidRPr="00C6693A" w:rsidRDefault="003111DF" w:rsidP="00C6693A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Kryteriami oceny są: kompletność wypowiedzi, poprawna terminologia, aktualność wiedzy</w:t>
            </w:r>
          </w:p>
        </w:tc>
      </w:tr>
    </w:tbl>
    <w:p w14:paraId="6096DD51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56596" w14:textId="77777777" w:rsidR="003111DF" w:rsidRPr="00C6693A" w:rsidRDefault="003111DF" w:rsidP="003111D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6693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806FA51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3111DF" w:rsidRPr="00C6693A" w14:paraId="36B7B074" w14:textId="77777777" w:rsidTr="00C6693A">
        <w:tc>
          <w:tcPr>
            <w:tcW w:w="5274" w:type="dxa"/>
            <w:vAlign w:val="center"/>
          </w:tcPr>
          <w:p w14:paraId="4EBDD290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6693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6343AFAF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6693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111DF" w:rsidRPr="00C6693A" w14:paraId="3D1646D7" w14:textId="77777777" w:rsidTr="00C6693A">
        <w:tc>
          <w:tcPr>
            <w:tcW w:w="5274" w:type="dxa"/>
          </w:tcPr>
          <w:p w14:paraId="3FF930DA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246" w:type="dxa"/>
          </w:tcPr>
          <w:p w14:paraId="55D3E573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111DF" w:rsidRPr="00C6693A" w14:paraId="7C900DCB" w14:textId="77777777" w:rsidTr="00C6693A">
        <w:tc>
          <w:tcPr>
            <w:tcW w:w="5274" w:type="dxa"/>
          </w:tcPr>
          <w:p w14:paraId="1AA88CAF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F29E29A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246" w:type="dxa"/>
          </w:tcPr>
          <w:p w14:paraId="14E6FD4C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3111DF" w:rsidRPr="00C6693A" w14:paraId="0AED9914" w14:textId="77777777" w:rsidTr="00C6693A">
        <w:tc>
          <w:tcPr>
            <w:tcW w:w="5274" w:type="dxa"/>
          </w:tcPr>
          <w:p w14:paraId="3D6E25FF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B48E37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246" w:type="dxa"/>
          </w:tcPr>
          <w:p w14:paraId="3AC0A102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3111DF" w:rsidRPr="00C6693A" w14:paraId="0361D90D" w14:textId="77777777" w:rsidTr="00C6693A">
        <w:tc>
          <w:tcPr>
            <w:tcW w:w="5274" w:type="dxa"/>
          </w:tcPr>
          <w:p w14:paraId="58165574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6BD91E07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3111DF" w:rsidRPr="00C6693A" w14:paraId="08E9BBC9" w14:textId="77777777" w:rsidTr="00C6693A">
        <w:tc>
          <w:tcPr>
            <w:tcW w:w="5274" w:type="dxa"/>
          </w:tcPr>
          <w:p w14:paraId="5BD0676A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6693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651C4757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9D5C612" w14:textId="77777777" w:rsidR="003111DF" w:rsidRPr="00C6693A" w:rsidRDefault="003111DF" w:rsidP="00C6693A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C6693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91C4EEB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0C77EA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6693A">
        <w:rPr>
          <w:rFonts w:ascii="Corbel" w:hAnsi="Corbel"/>
          <w:smallCaps w:val="0"/>
          <w:szCs w:val="24"/>
        </w:rPr>
        <w:t>6. PRAKTYKI ZAWODOWE W RAMACH PRZEDMIOTU</w:t>
      </w:r>
    </w:p>
    <w:p w14:paraId="3F615773" w14:textId="77777777" w:rsidR="003111DF" w:rsidRPr="00C6693A" w:rsidRDefault="003111DF" w:rsidP="003111D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0"/>
        <w:gridCol w:w="3969"/>
      </w:tblGrid>
      <w:tr w:rsidR="003111DF" w:rsidRPr="00C6693A" w14:paraId="4C1D50F6" w14:textId="77777777" w:rsidTr="00C6693A">
        <w:trPr>
          <w:trHeight w:val="397"/>
        </w:trPr>
        <w:tc>
          <w:tcPr>
            <w:tcW w:w="3940" w:type="dxa"/>
          </w:tcPr>
          <w:p w14:paraId="1464B1F8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60C2CBD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111DF" w:rsidRPr="00C6693A" w14:paraId="5F229D7C" w14:textId="77777777" w:rsidTr="00C6693A">
        <w:trPr>
          <w:trHeight w:val="397"/>
        </w:trPr>
        <w:tc>
          <w:tcPr>
            <w:tcW w:w="3940" w:type="dxa"/>
          </w:tcPr>
          <w:p w14:paraId="1BB7C26A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3AA1633" w14:textId="38D3EE6B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Nie </w:t>
            </w:r>
            <w:r w:rsidR="00C6693A">
              <w:rPr>
                <w:rFonts w:ascii="Corbel" w:hAnsi="Corbel"/>
                <w:b w:val="0"/>
                <w:smallCaps w:val="0"/>
                <w:szCs w:val="24"/>
              </w:rPr>
              <w:t>do</w:t>
            </w:r>
            <w:r w:rsidRPr="00C6693A">
              <w:rPr>
                <w:rFonts w:ascii="Corbel" w:hAnsi="Corbel"/>
                <w:b w:val="0"/>
                <w:smallCaps w:val="0"/>
                <w:szCs w:val="24"/>
              </w:rPr>
              <w:t>tyczy</w:t>
            </w:r>
          </w:p>
        </w:tc>
      </w:tr>
    </w:tbl>
    <w:p w14:paraId="4E007ABC" w14:textId="77777777" w:rsidR="003111DF" w:rsidRPr="00C6693A" w:rsidRDefault="003111DF" w:rsidP="003111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714C3A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6693A">
        <w:rPr>
          <w:rFonts w:ascii="Corbel" w:hAnsi="Corbel"/>
          <w:smallCaps w:val="0"/>
          <w:szCs w:val="24"/>
        </w:rPr>
        <w:t xml:space="preserve">7. LITERATURA </w:t>
      </w:r>
    </w:p>
    <w:p w14:paraId="2C85FCF3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9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9"/>
      </w:tblGrid>
      <w:tr w:rsidR="003111DF" w:rsidRPr="00C6693A" w14:paraId="5DAD624A" w14:textId="77777777" w:rsidTr="009D7D45">
        <w:trPr>
          <w:trHeight w:val="397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D2BE" w14:textId="77777777" w:rsidR="003111DF" w:rsidRPr="009D7D45" w:rsidRDefault="003111DF" w:rsidP="009D7D45">
            <w:pPr>
              <w:pStyle w:val="Punktygwne"/>
              <w:spacing w:before="120" w:after="0"/>
              <w:rPr>
                <w:rFonts w:ascii="Corbel" w:hAnsi="Corbel"/>
                <w:bCs/>
                <w:smallCaps w:val="0"/>
                <w:szCs w:val="24"/>
              </w:rPr>
            </w:pPr>
            <w:r w:rsidRPr="009D7D45">
              <w:rPr>
                <w:rFonts w:ascii="Corbel" w:hAnsi="Corbel"/>
                <w:bCs/>
                <w:smallCaps w:val="0"/>
                <w:szCs w:val="24"/>
              </w:rPr>
              <w:t xml:space="preserve">Literatura podstawowa: </w:t>
            </w:r>
          </w:p>
          <w:p w14:paraId="30B27C0C" w14:textId="77777777" w:rsidR="003111DF" w:rsidRPr="00C6693A" w:rsidRDefault="003111DF" w:rsidP="009D7D45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P. Staszczyk, Ustawa o działalności pożytku publicznego i o wolontariacie. Komentarz, Wolters Kluwer 2022,</w:t>
            </w:r>
          </w:p>
          <w:p w14:paraId="4A4D949A" w14:textId="7D62CE1A" w:rsidR="003111DF" w:rsidRPr="00C6693A" w:rsidRDefault="003111DF" w:rsidP="009D7D45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 xml:space="preserve">G. P. Kubalski, B. </w:t>
            </w:r>
            <w:proofErr w:type="spellStart"/>
            <w:r w:rsidRPr="00C6693A">
              <w:rPr>
                <w:rFonts w:ascii="Corbel" w:hAnsi="Corbel"/>
                <w:sz w:val="24"/>
                <w:szCs w:val="24"/>
              </w:rPr>
              <w:t>Skubel</w:t>
            </w:r>
            <w:proofErr w:type="spellEnd"/>
            <w:r w:rsidRPr="00C6693A">
              <w:rPr>
                <w:rFonts w:ascii="Corbel" w:hAnsi="Corbel"/>
                <w:sz w:val="24"/>
                <w:szCs w:val="24"/>
              </w:rPr>
              <w:t xml:space="preserve">, Ustawa o działalności pożytku publicznego </w:t>
            </w:r>
            <w:r w:rsidR="009D7D45">
              <w:rPr>
                <w:rFonts w:ascii="Corbel" w:hAnsi="Corbel"/>
                <w:sz w:val="24"/>
                <w:szCs w:val="24"/>
              </w:rPr>
              <w:br/>
            </w:r>
            <w:r w:rsidRPr="00C6693A">
              <w:rPr>
                <w:rFonts w:ascii="Corbel" w:hAnsi="Corbel"/>
                <w:sz w:val="24"/>
                <w:szCs w:val="24"/>
              </w:rPr>
              <w:t>i o wolontariacie. Komentarz, CH. Beck, Warszawa 2021,</w:t>
            </w:r>
          </w:p>
          <w:p w14:paraId="1D4AB349" w14:textId="64932E44" w:rsidR="003111DF" w:rsidRPr="00C6693A" w:rsidRDefault="003111DF" w:rsidP="009D7D45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 xml:space="preserve">K. </w:t>
            </w:r>
            <w:proofErr w:type="spellStart"/>
            <w:r w:rsidRPr="00C6693A">
              <w:rPr>
                <w:rFonts w:ascii="Corbel" w:hAnsi="Corbel"/>
                <w:sz w:val="24"/>
                <w:szCs w:val="24"/>
              </w:rPr>
              <w:t>Trzpioła</w:t>
            </w:r>
            <w:proofErr w:type="spellEnd"/>
            <w:r w:rsidRPr="00C6693A">
              <w:rPr>
                <w:rFonts w:ascii="Corbel" w:hAnsi="Corbel"/>
                <w:sz w:val="24"/>
                <w:szCs w:val="24"/>
              </w:rPr>
              <w:t>, M. Grabowska-</w:t>
            </w:r>
            <w:proofErr w:type="spellStart"/>
            <w:r w:rsidRPr="00C6693A">
              <w:rPr>
                <w:rFonts w:ascii="Corbel" w:hAnsi="Corbel"/>
                <w:sz w:val="24"/>
                <w:szCs w:val="24"/>
              </w:rPr>
              <w:t>Peda</w:t>
            </w:r>
            <w:proofErr w:type="spellEnd"/>
            <w:r w:rsidRPr="00C6693A">
              <w:rPr>
                <w:rFonts w:ascii="Corbel" w:hAnsi="Corbel"/>
                <w:sz w:val="24"/>
                <w:szCs w:val="24"/>
              </w:rPr>
              <w:t xml:space="preserve">, M. </w:t>
            </w:r>
            <w:proofErr w:type="spellStart"/>
            <w:r w:rsidRPr="00C6693A">
              <w:rPr>
                <w:rFonts w:ascii="Corbel" w:hAnsi="Corbel"/>
                <w:sz w:val="24"/>
                <w:szCs w:val="24"/>
              </w:rPr>
              <w:t>Peda</w:t>
            </w:r>
            <w:proofErr w:type="spellEnd"/>
            <w:r w:rsidRPr="00C6693A">
              <w:rPr>
                <w:rFonts w:ascii="Corbel" w:hAnsi="Corbel"/>
                <w:sz w:val="24"/>
                <w:szCs w:val="24"/>
              </w:rPr>
              <w:t xml:space="preserve">, S. </w:t>
            </w:r>
            <w:proofErr w:type="spellStart"/>
            <w:r w:rsidRPr="00C6693A">
              <w:rPr>
                <w:rFonts w:ascii="Corbel" w:hAnsi="Corbel"/>
                <w:sz w:val="24"/>
                <w:szCs w:val="24"/>
              </w:rPr>
              <w:t>Liżewski</w:t>
            </w:r>
            <w:proofErr w:type="spellEnd"/>
            <w:r w:rsidRPr="00C6693A">
              <w:rPr>
                <w:rFonts w:ascii="Corbel" w:hAnsi="Corbel"/>
                <w:sz w:val="24"/>
                <w:szCs w:val="24"/>
              </w:rPr>
              <w:t xml:space="preserve">, Ustawa o działalności pożytku publicznego i o wolontariacie z komentarzem ekspertów, </w:t>
            </w:r>
            <w:r w:rsidR="009D7D45">
              <w:rPr>
                <w:rFonts w:ascii="Corbel" w:hAnsi="Corbel"/>
                <w:sz w:val="24"/>
                <w:szCs w:val="24"/>
              </w:rPr>
              <w:t>|</w:t>
            </w:r>
            <w:r w:rsidR="009D7D45">
              <w:rPr>
                <w:rFonts w:ascii="Corbel" w:hAnsi="Corbel"/>
                <w:sz w:val="24"/>
                <w:szCs w:val="24"/>
              </w:rPr>
              <w:br/>
            </w:r>
            <w:r w:rsidRPr="00C6693A">
              <w:rPr>
                <w:rFonts w:ascii="Corbel" w:hAnsi="Corbel"/>
                <w:sz w:val="24"/>
                <w:szCs w:val="24"/>
              </w:rPr>
              <w:t>Warszawa 2019,</w:t>
            </w:r>
          </w:p>
          <w:p w14:paraId="55CCBB1B" w14:textId="77777777" w:rsidR="003111DF" w:rsidRPr="00C6693A" w:rsidRDefault="003111DF" w:rsidP="009D7D45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6693A">
              <w:rPr>
                <w:rFonts w:ascii="Corbel" w:hAnsi="Corbel"/>
                <w:sz w:val="24"/>
                <w:szCs w:val="24"/>
              </w:rPr>
              <w:t>P.Suski</w:t>
            </w:r>
            <w:proofErr w:type="spellEnd"/>
            <w:r w:rsidRPr="00C6693A">
              <w:rPr>
                <w:rFonts w:ascii="Corbel" w:hAnsi="Corbel"/>
                <w:sz w:val="24"/>
                <w:szCs w:val="24"/>
              </w:rPr>
              <w:t>, Stowarzyszenia i fundacje, Warszawa 2018,</w:t>
            </w:r>
          </w:p>
          <w:p w14:paraId="2A32CE81" w14:textId="77777777" w:rsidR="003111DF" w:rsidRPr="00C6693A" w:rsidRDefault="003111DF" w:rsidP="009D7D45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R. Barański, J. Kotowski, Fundacje i stowarzyszenia, Warszawa 2016,</w:t>
            </w:r>
          </w:p>
          <w:p w14:paraId="7A290094" w14:textId="77777777" w:rsidR="003111DF" w:rsidRPr="00C6693A" w:rsidRDefault="003111DF" w:rsidP="009D7D45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E. Bogacz-</w:t>
            </w:r>
            <w:proofErr w:type="spellStart"/>
            <w:r w:rsidRPr="00C6693A">
              <w:rPr>
                <w:rFonts w:ascii="Corbel" w:hAnsi="Corbel"/>
                <w:sz w:val="24"/>
                <w:szCs w:val="24"/>
              </w:rPr>
              <w:t>Wojtanowska</w:t>
            </w:r>
            <w:proofErr w:type="spellEnd"/>
            <w:r w:rsidRPr="00C6693A">
              <w:rPr>
                <w:rFonts w:ascii="Corbel" w:hAnsi="Corbel"/>
                <w:sz w:val="24"/>
                <w:szCs w:val="24"/>
              </w:rPr>
              <w:t>, S. Wrona (red.), Zarządzanie organizacjami pozarządowymi, Kraków 2021.</w:t>
            </w:r>
          </w:p>
          <w:p w14:paraId="1208262E" w14:textId="77777777" w:rsidR="003111DF" w:rsidRPr="00C6693A" w:rsidRDefault="003111DF" w:rsidP="009D7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111DF" w:rsidRPr="00C6693A" w14:paraId="0B84DAC7" w14:textId="77777777" w:rsidTr="009D7D45">
        <w:trPr>
          <w:trHeight w:val="397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97D5" w14:textId="77777777" w:rsidR="003111DF" w:rsidRPr="009D7D45" w:rsidRDefault="003111DF" w:rsidP="009D7D45">
            <w:pPr>
              <w:pStyle w:val="Bezodstpw"/>
              <w:spacing w:before="12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D7D45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2EEDB640" w14:textId="77777777" w:rsidR="003111DF" w:rsidRPr="00C6693A" w:rsidRDefault="003111DF" w:rsidP="009D7D45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 xml:space="preserve">H. Izdebski, Fundacje i stowarzyszenia. Komentarz, orzecznictwo, skorowidz, Warszawa 2001, </w:t>
            </w:r>
          </w:p>
          <w:p w14:paraId="70756FFE" w14:textId="5289AEC2" w:rsidR="003111DF" w:rsidRPr="00C6693A" w:rsidRDefault="003111DF" w:rsidP="009D7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J. Blicharz, A. </w:t>
            </w: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Huchla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, Ustawa o działalności pożytku publicznego </w:t>
            </w:r>
            <w:r w:rsidR="009D7D4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C6693A">
              <w:rPr>
                <w:rFonts w:ascii="Corbel" w:hAnsi="Corbel"/>
                <w:b w:val="0"/>
                <w:smallCaps w:val="0"/>
                <w:szCs w:val="24"/>
              </w:rPr>
              <w:t>i o wolontariacie. Komentarz, Warszawa 2008,</w:t>
            </w:r>
          </w:p>
          <w:p w14:paraId="64564CB2" w14:textId="0702374D" w:rsidR="003111DF" w:rsidRPr="00C6693A" w:rsidRDefault="003111DF" w:rsidP="009D7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A. Barczewska-Dziobek, Organizacje pozarządowe jako podmioty partycypacji </w:t>
            </w: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społecznej-zagadnienia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 wybrane, [w:] Partycypacja społeczna </w:t>
            </w:r>
            <w:r w:rsidR="009D7D4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C6693A">
              <w:rPr>
                <w:rFonts w:ascii="Corbel" w:hAnsi="Corbel"/>
                <w:b w:val="0"/>
                <w:smallCaps w:val="0"/>
                <w:szCs w:val="24"/>
              </w:rPr>
              <w:t>w samorządzie terytorialnym, B. Dolnicki (red.), Warszawa 2014.,s.737,</w:t>
            </w:r>
          </w:p>
          <w:p w14:paraId="364A1CDC" w14:textId="77777777" w:rsidR="003111DF" w:rsidRDefault="003111DF" w:rsidP="009D7D45">
            <w:pPr>
              <w:pStyle w:val="Punktygwne"/>
              <w:spacing w:before="0" w:after="0"/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A, Barczewska-Dziobek, </w:t>
            </w:r>
            <w:r w:rsidRPr="00C6693A"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Zjawisko </w:t>
            </w:r>
            <w:proofErr w:type="spellStart"/>
            <w:r w:rsidRPr="00C6693A"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recentralizacji</w:t>
            </w:r>
            <w:proofErr w:type="spellEnd"/>
            <w:r w:rsidRPr="00C6693A"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w sferze prawa organizacji pozarządowych a zasada społeczeństwa obywatelskiego, Przegląd Prawa Konstytucyjnego, 2022, nr 6.</w:t>
            </w:r>
          </w:p>
          <w:p w14:paraId="5DC93861" w14:textId="77777777" w:rsidR="009D7D45" w:rsidRPr="00C6693A" w:rsidRDefault="009D7D45" w:rsidP="009D7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C9A93D" w14:textId="77777777" w:rsidR="003111DF" w:rsidRPr="00C6693A" w:rsidRDefault="003111DF" w:rsidP="003111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6E2B55" w14:textId="77777777" w:rsidR="003111DF" w:rsidRPr="00C6693A" w:rsidRDefault="003111DF" w:rsidP="003111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8108C3" w14:textId="77777777" w:rsidR="003111DF" w:rsidRPr="00C6693A" w:rsidRDefault="003111DF" w:rsidP="003111D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6693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F3A0A1E" w14:textId="77777777" w:rsidR="00FC4E3F" w:rsidRPr="00C6693A" w:rsidRDefault="00FC4E3F" w:rsidP="003111DF">
      <w:pPr>
        <w:rPr>
          <w:rFonts w:ascii="Corbel" w:hAnsi="Corbel"/>
          <w:sz w:val="24"/>
          <w:szCs w:val="24"/>
        </w:rPr>
      </w:pPr>
    </w:p>
    <w:sectPr w:rsidR="00FC4E3F" w:rsidRPr="00C6693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C5872" w14:textId="77777777" w:rsidR="0087349F" w:rsidRDefault="0087349F" w:rsidP="003111DF">
      <w:pPr>
        <w:spacing w:after="0" w:line="240" w:lineRule="auto"/>
      </w:pPr>
      <w:r>
        <w:separator/>
      </w:r>
    </w:p>
  </w:endnote>
  <w:endnote w:type="continuationSeparator" w:id="0">
    <w:p w14:paraId="2E4FE62B" w14:textId="77777777" w:rsidR="0087349F" w:rsidRDefault="0087349F" w:rsidP="00311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C2ADD" w14:textId="77777777" w:rsidR="0087349F" w:rsidRDefault="0087349F" w:rsidP="003111DF">
      <w:pPr>
        <w:spacing w:after="0" w:line="240" w:lineRule="auto"/>
      </w:pPr>
      <w:r>
        <w:separator/>
      </w:r>
    </w:p>
  </w:footnote>
  <w:footnote w:type="continuationSeparator" w:id="0">
    <w:p w14:paraId="3D8C27BA" w14:textId="77777777" w:rsidR="0087349F" w:rsidRDefault="0087349F" w:rsidP="003111DF">
      <w:pPr>
        <w:spacing w:after="0" w:line="240" w:lineRule="auto"/>
      </w:pPr>
      <w:r>
        <w:continuationSeparator/>
      </w:r>
    </w:p>
  </w:footnote>
  <w:footnote w:id="1">
    <w:p w14:paraId="51662860" w14:textId="77777777" w:rsidR="003111DF" w:rsidRDefault="003111DF" w:rsidP="003111D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764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1DF"/>
    <w:rsid w:val="003111DF"/>
    <w:rsid w:val="00370996"/>
    <w:rsid w:val="00426C24"/>
    <w:rsid w:val="00793456"/>
    <w:rsid w:val="0087349F"/>
    <w:rsid w:val="008E247F"/>
    <w:rsid w:val="008F5179"/>
    <w:rsid w:val="00954BC1"/>
    <w:rsid w:val="009D7D45"/>
    <w:rsid w:val="00AB56B8"/>
    <w:rsid w:val="00BD0F39"/>
    <w:rsid w:val="00C6693A"/>
    <w:rsid w:val="00FC4E3F"/>
    <w:rsid w:val="00FD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4EBF"/>
  <w15:chartTrackingRefBased/>
  <w15:docId w15:val="{404834FE-510B-493F-942D-1929F9DFC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11DF"/>
    <w:pPr>
      <w:spacing w:after="200" w:line="276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abel">
    <w:name w:val="label"/>
    <w:basedOn w:val="Domylnaczcionkaakapitu"/>
    <w:rsid w:val="003111DF"/>
  </w:style>
  <w:style w:type="character" w:customStyle="1" w:styleId="f245a">
    <w:name w:val="f_245a"/>
    <w:basedOn w:val="Domylnaczcionkaakapitu"/>
    <w:rsid w:val="003111DF"/>
  </w:style>
  <w:style w:type="paragraph" w:styleId="Akapitzlist">
    <w:name w:val="List Paragraph"/>
    <w:basedOn w:val="Normalny"/>
    <w:uiPriority w:val="34"/>
    <w:qFormat/>
    <w:rsid w:val="003111DF"/>
    <w:pPr>
      <w:ind w:left="720"/>
      <w:contextualSpacing/>
    </w:pPr>
  </w:style>
  <w:style w:type="paragraph" w:customStyle="1" w:styleId="Default">
    <w:name w:val="Default"/>
    <w:rsid w:val="003111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11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11DF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111DF"/>
    <w:rPr>
      <w:vertAlign w:val="superscript"/>
    </w:rPr>
  </w:style>
  <w:style w:type="paragraph" w:customStyle="1" w:styleId="Punktygwne">
    <w:name w:val="Punkty główne"/>
    <w:basedOn w:val="Normalny"/>
    <w:rsid w:val="003111D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111D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111D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111D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111D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111D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111DF"/>
    <w:pPr>
      <w:spacing w:after="0" w:line="240" w:lineRule="auto"/>
    </w:pPr>
    <w:rPr>
      <w:rFonts w:ascii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11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11DF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1259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Alicja Mendocha</cp:lastModifiedBy>
  <cp:revision>2</cp:revision>
  <cp:lastPrinted>2025-12-08T11:38:00Z</cp:lastPrinted>
  <dcterms:created xsi:type="dcterms:W3CDTF">2025-12-08T11:39:00Z</dcterms:created>
  <dcterms:modified xsi:type="dcterms:W3CDTF">2025-12-08T11:39:00Z</dcterms:modified>
</cp:coreProperties>
</file>